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Pr="00A44127" w:rsidRDefault="004760C6" w:rsidP="00A44127">
      <w:pPr>
        <w:spacing w:after="0" w:line="240" w:lineRule="auto"/>
        <w:rPr>
          <w:rFonts w:cs="Calibri"/>
          <w:noProof/>
          <w:sz w:val="20"/>
          <w:szCs w:val="20"/>
        </w:rPr>
      </w:pPr>
      <w:r w:rsidRPr="00A44127">
        <w:rPr>
          <w:noProof/>
          <w:sz w:val="20"/>
          <w:szCs w:val="20"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A44127">
        <w:rPr>
          <w:rFonts w:ascii="Segoe UI" w:hAnsi="Segoe UI" w:cs="Segoe UI"/>
          <w:b/>
          <w:noProof/>
          <w:sz w:val="20"/>
          <w:szCs w:val="20"/>
        </w:rPr>
        <w:t>Жители Новосибирской области могут провести бесплатно газ в дом</w:t>
      </w:r>
    </w:p>
    <w:p w:rsidR="00CC6B36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городе Каргате построены два новых газопровода, благодаря чему почти 400 домовладений имеют возможность подключения к газоснабжению. От жителей города поступило уже более 340 заявок на </w:t>
      </w:r>
      <w:proofErr w:type="spellStart"/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догазификацию</w:t>
      </w:r>
      <w:proofErr w:type="spellEnd"/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CC6B36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«Новые газопроводы позволят выполнить все заявки на </w:t>
      </w:r>
      <w:proofErr w:type="spellStart"/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догазификацию</w:t>
      </w:r>
      <w:proofErr w:type="spellEnd"/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первые дома уже подключены к природному газу», – сообщил заместитель министра ЖКХ и энергетики Новосибирской области </w:t>
      </w:r>
      <w:r w:rsidRPr="00A44127">
        <w:rPr>
          <w:rStyle w:val="apple-converted-space"/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Евгений Назаров</w:t>
      </w: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CC6B36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Управление Росреестра по Новосибирской области напоминает, что бесплатно подвести газ до границ участков смогут только собственники земельных участков и индивидуальных жилых домов, права на которые зарегистрированы в Едином государственном реестре недвижимости. При этом необходимо наличие не только сведений о зарегистрированных правах, но и о границах участков. </w:t>
      </w:r>
    </w:p>
    <w:p w:rsidR="00CC6B36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Если у собственника право не зарегистрировано, то для участия в программе ему необходимо поставить объект на кадастровый учет и зарегистрировать права на него, и уже после этого подать заявку на проведение газовой трубы.</w:t>
      </w:r>
    </w:p>
    <w:p w:rsidR="00FB3C30" w:rsidRPr="00A44127" w:rsidRDefault="00CC6B36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«В рамках содействия реализации социальной программы новосибирский Росреестр осуществляет кадастровый учет или регистрацию прав на недвижимость, которая попадает в программу, в короткие сроки. Для ускорения процесса оформления недвижимости можно воспользоваться электронной формой подачи заявления на кадастровый учет и регистрацию права собственности, а также подать документы в любой МФЦ, независимо от места нахождения объекта недвижимости», – рассказала заместитель руководителя Управления Росреестра по Новосибирской области </w:t>
      </w:r>
      <w:r w:rsidRPr="00A44127">
        <w:rPr>
          <w:rStyle w:val="apple-converted-space"/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 xml:space="preserve">Наталья </w:t>
      </w:r>
      <w:proofErr w:type="spellStart"/>
      <w:r w:rsidRPr="00A44127">
        <w:rPr>
          <w:rStyle w:val="apple-converted-space"/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Ивчатова</w:t>
      </w:r>
      <w:proofErr w:type="spellEnd"/>
      <w:r w:rsidRPr="00A4412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A44127">
        <w:rPr>
          <w:rFonts w:ascii="Segoe UI" w:hAnsi="Segoe UI" w:cs="Segoe UI"/>
          <w:b/>
          <w:noProof/>
          <w:sz w:val="20"/>
          <w:szCs w:val="20"/>
        </w:rPr>
        <w:t>В Новосибирской области провели государственную кадастровую оценку почти двух миллионов объектов капитального строительства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конце 2023 года в Новосибирской области в Единый государственный реестр недвижимости внесены результаты государственной кадастровой оценки 1944094 объектов капитального строительства - зданий, помещений, сооружений, объектов незавершенного строительства,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-мест.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Результаты оценки утверждены приказом Департамента имущества и земельных отношений Новосибирской области от 03.11.2023 № 3533-НПА. Указанный приказ и приложения к нему опубликованы в сетевом издании «Официальный интернет-портал правовой информации Новосибирской области» www.nsopravo.ru от 03.11.2023, а также размещены на сайте Департамента имущества и земельных отношений Новосибирской области в разделе </w:t>
      </w:r>
      <w:hyperlink r:id="rId8" w:history="1">
        <w:r w:rsidRPr="00A44127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«Деятельность/Государственная кадастровая оценка»</w:t>
        </w:r>
      </w:hyperlink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Новая кадастровая стоимость применяется с 1 января 2024 года.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случае наличия вопросов по оценке объектов капитального строительства заинтересованные лица могут обратиться в государственное бюджетное учреждение Новосибирской области «Новосибирский центр кадастровой оценки и инвентаризации» (ГБУ НСО «ЦКО и БТИ»), которое выполняло данную работу, и получить соответствующие разъяснения. 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Обратиться в ГБУ НСО «ЦКО и БТИ» можно: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 по телефонам: 8 (383) 217-22-04, 8 (383) 221-81-18, 8 (383) 221-35-12;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 почтовым отправлением: ГБУ НСО «ЦКО и БТИ», 630004, Новосибирская область, г. Новосибирск, ул. Сибирская, 15;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 по электронной почте: kanc@noti.ru, ocenka@noti.ru.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Официальный сайт ГБУ НСО «ЦКО и БТИ»: http://www.noti.ru/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A44127">
        <w:rPr>
          <w:rFonts w:ascii="Segoe UI" w:hAnsi="Segoe UI" w:cs="Segoe UI"/>
          <w:b/>
          <w:noProof/>
          <w:sz w:val="20"/>
          <w:szCs w:val="20"/>
        </w:rPr>
        <w:t>В реестр недвижимости внесены границы 1005 населенных пунктов Новосибирской области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 территории Новосибирской области 1544 населенных пункта. По состоянию на 01.01.2024 в Едином государственном реестре недвижимости содержатся сведения о границах 1005 населенных пунктов (65,1%), в их числе границы г. Новосибирска,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Кольцово,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Краснообск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районных центров – г. Барабинск, г. Искитим, г. Куйбышев, г. Купино, г. Тогучин, г. Чулым,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Колывань,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Коченево,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Краснозерское,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Маслянино,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р.п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 Чистоозерное, с. Венгерово, с. Здвинск, с. Убинское, с. Усть-Тарка.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2023 году в ЕГРН внесены границы 54 населенных пунктов Новосибирской области.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 xml:space="preserve">Границы более 80% населенных пунктов установлены в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Баганском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Барабинском, Венгеровском, Здвинском,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Каргатском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Краснозерском,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Купинском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Кыштовском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Сузунском, Татарском, Убинском,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Усть-Таркском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Черепановском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Чулымском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районах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A44127">
        <w:rPr>
          <w:rFonts w:ascii="Segoe UI" w:hAnsi="Segoe UI" w:cs="Segoe UI"/>
          <w:b/>
          <w:noProof/>
          <w:sz w:val="20"/>
          <w:szCs w:val="20"/>
        </w:rPr>
        <w:t>Как переоформить долю в парковке на машино-место?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Машино-место как вид недвижимости появилось в российском законодательстве в 2017 году. До этого времени сведения о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-местах вносились в Единый государственный реестр недвижимости в виде доли в нежилом здании или помещении. На сегодняшний день зарегистрировано 16785 прав на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-места в Новосибирской области. 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Законодательством предусмотрена процедура преобразования долевой собственности в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-места для собственников, оформивших свое право до 1 января 2017 года. 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Для государственной регистрации права собственности на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-место необходимо: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 заявление о государственном кадастровом учете и государственной регистрации прав на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-места;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 технический план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-места, его готовит кадастровый инженер;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 соглашение всех сособственников объекта или решение общего собрания, определяющие порядок пользования недвижимым имуществом, находящимся в общей долевой собственности;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 при отсутствии соглашения или решения - согласие всех сособственников на выдел в натуре доли заявителя.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При этом требуется регистрация доли всех участников долевой собственности на нежилое здание или помещение.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Размер государственной пошлины за государственную регистрацию права на </w:t>
      </w:r>
      <w:proofErr w:type="spellStart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машино</w:t>
      </w:r>
      <w:proofErr w:type="spellEnd"/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-место составляет 2 000 рублей.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A44127">
        <w:rPr>
          <w:rFonts w:ascii="Segoe UI" w:hAnsi="Segoe UI" w:cs="Segoe UI"/>
          <w:b/>
          <w:noProof/>
          <w:sz w:val="20"/>
          <w:szCs w:val="20"/>
        </w:rPr>
        <w:t>«Горячая линия» о кадастровой стоимости объектов недвижимости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1 февраля 2024 года новосибирский Росреестр ответит на вопросы кадастровой стоимости объектов недвижимости.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Как получить сведения о кадастровой стоимости, порядок ее определения и исправления ошибок, оспаривание и установление кадастровой стоимости в размере рыночной стоимости – на эти и другие вопросы ответит заместитель начальника отдела землеустройства, мониторинга земель, кадастровой оценки недвижимости, геодезии и картографии Управления Росреестра по Новосибирской области Еремеева Ольга Владимировна.</w:t>
      </w:r>
    </w:p>
    <w:p w:rsidR="00A44127" w:rsidRPr="00A44127" w:rsidRDefault="00A44127" w:rsidP="00A4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Звонки принимаются с 10 до 12 часов по телефону 8 (383) 228-11-39.</w:t>
      </w:r>
    </w:p>
    <w:p w:rsidR="006D233B" w:rsidRPr="00A44127" w:rsidRDefault="0019476C" w:rsidP="00A4412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м</w:t>
      </w:r>
      <w:r w:rsidR="00141714"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атериал подготовлен </w:t>
      </w:r>
      <w:r w:rsidR="00C028C8"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Управлени</w:t>
      </w:r>
      <w:r w:rsidR="00B11B3D"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я </w:t>
      </w:r>
      <w:r w:rsidR="00C028C8"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Росреестра</w:t>
      </w:r>
      <w:r w:rsidR="006D233B" w:rsidRPr="00A44127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 </w:t>
      </w:r>
    </w:p>
    <w:p w:rsidR="00A417DB" w:rsidRPr="00A44127" w:rsidRDefault="006D233B" w:rsidP="00A4412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16"/>
          <w:szCs w:val="16"/>
        </w:rPr>
      </w:pPr>
      <w:r w:rsidRPr="00A44127">
        <w:rPr>
          <w:rFonts w:ascii="Segoe UI" w:eastAsia="Quattrocento Sans" w:hAnsi="Segoe UI" w:cs="Segoe UI"/>
          <w:b/>
          <w:i/>
          <w:color w:val="000000"/>
          <w:sz w:val="16"/>
          <w:szCs w:val="16"/>
        </w:rPr>
        <w:t>по Новосибирской области</w:t>
      </w:r>
    </w:p>
    <w:p w:rsidR="006016B9" w:rsidRPr="00A44127" w:rsidRDefault="006016B9" w:rsidP="00A4412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16"/>
          <w:szCs w:val="16"/>
        </w:rPr>
      </w:pPr>
      <w:r w:rsidRPr="00A44127">
        <w:rPr>
          <w:rFonts w:ascii="Segoe UI" w:hAnsi="Segoe UI" w:cs="Segoe UI"/>
          <w:noProof/>
          <w:color w:val="000000"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5985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A44127" w:rsidRDefault="006016B9" w:rsidP="00A4412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6"/>
          <w:szCs w:val="16"/>
        </w:rPr>
      </w:pPr>
      <w:r w:rsidRPr="00A44127">
        <w:rPr>
          <w:rFonts w:ascii="Segoe UI" w:hAnsi="Segoe UI" w:cs="Segoe UI"/>
          <w:b/>
          <w:bCs/>
          <w:sz w:val="16"/>
          <w:szCs w:val="16"/>
        </w:rPr>
        <w:t>Об Управлении Росреестра по Новосибирской области</w:t>
      </w:r>
    </w:p>
    <w:p w:rsidR="006016B9" w:rsidRPr="00A44127" w:rsidRDefault="006016B9" w:rsidP="00A4412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6"/>
          <w:szCs w:val="16"/>
        </w:rPr>
      </w:pPr>
      <w:r w:rsidRPr="00A44127">
        <w:rPr>
          <w:rFonts w:ascii="Segoe UI" w:hAnsi="Segoe UI" w:cs="Segoe UI"/>
          <w:sz w:val="16"/>
          <w:szCs w:val="16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 w:rsidRPr="00A44127">
        <w:rPr>
          <w:rFonts w:ascii="Segoe UI" w:hAnsi="Segoe UI" w:cs="Segoe UI"/>
          <w:sz w:val="16"/>
          <w:szCs w:val="16"/>
        </w:rPr>
        <w:t xml:space="preserve">лицензирования геодезической и картографической деятельности, </w:t>
      </w:r>
      <w:r w:rsidRPr="00A44127">
        <w:rPr>
          <w:rFonts w:ascii="Segoe UI" w:hAnsi="Segoe UI" w:cs="Segoe UI"/>
          <w:sz w:val="16"/>
          <w:szCs w:val="16"/>
        </w:rPr>
        <w:t xml:space="preserve">а также функции </w:t>
      </w:r>
      <w:r w:rsidR="00A05899" w:rsidRPr="00A44127">
        <w:rPr>
          <w:rFonts w:ascii="Segoe UI" w:hAnsi="Segoe UI" w:cs="Segoe UI"/>
          <w:sz w:val="16"/>
          <w:szCs w:val="16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A44127">
        <w:rPr>
          <w:rFonts w:ascii="Segoe UI" w:hAnsi="Segoe UI" w:cs="Segoe UI"/>
          <w:sz w:val="16"/>
          <w:szCs w:val="16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A44127">
        <w:rPr>
          <w:rFonts w:ascii="Segoe UI" w:hAnsi="Segoe UI" w:cs="Segoe UI"/>
          <w:sz w:val="16"/>
          <w:szCs w:val="16"/>
        </w:rPr>
        <w:t>Рягузова</w:t>
      </w:r>
      <w:proofErr w:type="spellEnd"/>
      <w:r w:rsidRPr="00A44127">
        <w:rPr>
          <w:rFonts w:ascii="Segoe UI" w:hAnsi="Segoe UI" w:cs="Segoe UI"/>
          <w:sz w:val="16"/>
          <w:szCs w:val="16"/>
        </w:rPr>
        <w:t>.</w:t>
      </w:r>
    </w:p>
    <w:p w:rsidR="006016B9" w:rsidRPr="00A44127" w:rsidRDefault="006016B9" w:rsidP="00A4412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A44127" w:rsidRDefault="006F1713" w:rsidP="00A4412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6"/>
          <w:szCs w:val="16"/>
        </w:rPr>
      </w:pPr>
      <w:r w:rsidRPr="00A44127">
        <w:rPr>
          <w:rFonts w:ascii="Segoe UI" w:hAnsi="Segoe UI" w:cs="Segoe UI"/>
          <w:b/>
          <w:color w:val="000000"/>
          <w:sz w:val="16"/>
          <w:szCs w:val="16"/>
        </w:rPr>
        <w:t>Контакты для СМИ:</w:t>
      </w:r>
    </w:p>
    <w:p w:rsidR="006F1713" w:rsidRPr="00A44127" w:rsidRDefault="006F1713" w:rsidP="00A44127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A44127">
        <w:rPr>
          <w:rFonts w:ascii="Segoe UI" w:hAnsi="Segoe UI" w:cs="Segoe UI"/>
          <w:sz w:val="16"/>
          <w:szCs w:val="16"/>
        </w:rPr>
        <w:t>Управление Росреестра по Новосибирской области</w:t>
      </w:r>
    </w:p>
    <w:p w:rsidR="006F1713" w:rsidRPr="00A44127" w:rsidRDefault="006F1713" w:rsidP="00A44127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A44127">
        <w:rPr>
          <w:rFonts w:ascii="Segoe UI" w:hAnsi="Segoe UI" w:cs="Segoe UI"/>
          <w:sz w:val="16"/>
          <w:szCs w:val="16"/>
        </w:rPr>
        <w:t>630091, г.</w:t>
      </w:r>
      <w:r w:rsidR="00115A10" w:rsidRPr="00A44127">
        <w:rPr>
          <w:rFonts w:ascii="Segoe UI" w:hAnsi="Segoe UI" w:cs="Segoe UI"/>
          <w:sz w:val="16"/>
          <w:szCs w:val="16"/>
        </w:rPr>
        <w:t xml:space="preserve"> </w:t>
      </w:r>
      <w:r w:rsidRPr="00A44127">
        <w:rPr>
          <w:rFonts w:ascii="Segoe UI" w:hAnsi="Segoe UI" w:cs="Segoe UI"/>
          <w:sz w:val="16"/>
          <w:szCs w:val="16"/>
        </w:rPr>
        <w:t>Новосибирск, ул.</w:t>
      </w:r>
      <w:r w:rsidR="00115A10" w:rsidRPr="00A44127">
        <w:rPr>
          <w:rFonts w:ascii="Segoe UI" w:hAnsi="Segoe UI" w:cs="Segoe UI"/>
          <w:sz w:val="16"/>
          <w:szCs w:val="16"/>
        </w:rPr>
        <w:t xml:space="preserve"> </w:t>
      </w:r>
      <w:r w:rsidRPr="00A44127">
        <w:rPr>
          <w:rFonts w:ascii="Segoe UI" w:hAnsi="Segoe UI" w:cs="Segoe UI"/>
          <w:sz w:val="16"/>
          <w:szCs w:val="16"/>
        </w:rPr>
        <w:t>Державина, д. 28</w:t>
      </w:r>
    </w:p>
    <w:p w:rsidR="006F1713" w:rsidRPr="00A44127" w:rsidRDefault="006F1713" w:rsidP="00A4412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16"/>
          <w:szCs w:val="16"/>
          <w:lang w:val="x-none" w:eastAsia="ru-RU"/>
        </w:rPr>
        <w:t xml:space="preserve">Электронная почта: </w:t>
      </w:r>
    </w:p>
    <w:p w:rsidR="006F1713" w:rsidRPr="00A44127" w:rsidRDefault="00CB5922" w:rsidP="00A4412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hyperlink r:id="rId9" w:history="1">
        <w:r w:rsidR="006F1713" w:rsidRPr="00A44127">
          <w:rPr>
            <w:rStyle w:val="a3"/>
            <w:rFonts w:ascii="Segoe UI" w:eastAsia="Times New Roman" w:hAnsi="Segoe UI" w:cs="Segoe UI"/>
            <w:sz w:val="16"/>
            <w:szCs w:val="16"/>
            <w:lang w:val="x-none" w:eastAsia="ru-RU"/>
          </w:rPr>
          <w:t>oko@54upr.rosreestr.ru</w:t>
        </w:r>
      </w:hyperlink>
      <w:r w:rsidR="006F1713" w:rsidRPr="00A44127">
        <w:rPr>
          <w:rFonts w:ascii="Segoe UI" w:eastAsia="Times New Roman" w:hAnsi="Segoe UI" w:cs="Segoe UI"/>
          <w:color w:val="000000"/>
          <w:sz w:val="16"/>
          <w:szCs w:val="16"/>
          <w:lang w:val="x-none" w:eastAsia="ru-RU"/>
        </w:rPr>
        <w:t xml:space="preserve"> </w:t>
      </w:r>
    </w:p>
    <w:p w:rsidR="006F1713" w:rsidRPr="00A44127" w:rsidRDefault="006F1713" w:rsidP="00A4412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val="x-none" w:eastAsia="ru-RU"/>
        </w:rPr>
      </w:pPr>
      <w:r w:rsidRPr="00A44127">
        <w:rPr>
          <w:rFonts w:ascii="Segoe UI" w:eastAsia="Times New Roman" w:hAnsi="Segoe UI" w:cs="Segoe UI"/>
          <w:color w:val="000000"/>
          <w:sz w:val="16"/>
          <w:szCs w:val="16"/>
          <w:lang w:val="x-none" w:eastAsia="ru-RU"/>
        </w:rPr>
        <w:t xml:space="preserve">Сайт: </w:t>
      </w:r>
      <w:hyperlink r:id="rId10" w:history="1">
        <w:r w:rsidRPr="00A44127">
          <w:rPr>
            <w:rFonts w:ascii="Segoe UI" w:eastAsia="Times New Roman" w:hAnsi="Segoe UI" w:cs="Segoe UI"/>
            <w:color w:val="0000FF"/>
            <w:sz w:val="16"/>
            <w:szCs w:val="16"/>
            <w:u w:val="single"/>
            <w:lang w:val="x-none" w:eastAsia="ru-RU"/>
          </w:rPr>
          <w:t>Росреестр</w:t>
        </w:r>
      </w:hyperlink>
    </w:p>
    <w:p w:rsidR="00097C70" w:rsidRPr="00A44127" w:rsidRDefault="00967E00" w:rsidP="00A4412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16"/>
          <w:szCs w:val="16"/>
          <w:lang w:eastAsia="ru-RU"/>
        </w:rPr>
      </w:pPr>
      <w:r w:rsidRPr="00A44127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Соцсети: </w:t>
      </w:r>
      <w:hyperlink r:id="rId11" w:history="1">
        <w:proofErr w:type="spellStart"/>
        <w:r w:rsidRPr="00A44127">
          <w:rPr>
            <w:rFonts w:ascii="Segoe UI" w:eastAsia="Times New Roman" w:hAnsi="Segoe UI" w:cs="Segoe UI"/>
            <w:color w:val="0000FF"/>
            <w:sz w:val="16"/>
            <w:szCs w:val="16"/>
            <w:u w:val="single"/>
            <w:lang w:val="x-none" w:eastAsia="ru-RU"/>
          </w:rPr>
          <w:t>ВКонтакте</w:t>
        </w:r>
        <w:proofErr w:type="spellEnd"/>
      </w:hyperlink>
      <w:r w:rsidR="00F21BF8" w:rsidRPr="00A44127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, </w:t>
      </w:r>
      <w:hyperlink r:id="rId12" w:history="1">
        <w:r w:rsidR="00C028C8" w:rsidRPr="00A44127">
          <w:rPr>
            <w:rStyle w:val="a3"/>
            <w:rFonts w:ascii="Segoe UI" w:hAnsi="Segoe UI" w:cs="Segoe UI"/>
            <w:sz w:val="16"/>
            <w:szCs w:val="16"/>
          </w:rPr>
          <w:t>Одноклассники</w:t>
        </w:r>
      </w:hyperlink>
      <w:r w:rsidR="00F21BF8" w:rsidRPr="00A44127">
        <w:rPr>
          <w:rStyle w:val="a3"/>
          <w:rFonts w:ascii="Segoe UI" w:hAnsi="Segoe UI" w:cs="Segoe UI"/>
          <w:sz w:val="16"/>
          <w:szCs w:val="16"/>
          <w:u w:val="none"/>
        </w:rPr>
        <w:t xml:space="preserve">, </w:t>
      </w:r>
      <w:hyperlink r:id="rId13" w:history="1">
        <w:r w:rsidR="006F1713" w:rsidRPr="00A44127">
          <w:rPr>
            <w:rStyle w:val="a3"/>
            <w:rFonts w:ascii="Segoe UI" w:eastAsia="Times New Roman" w:hAnsi="Segoe UI" w:cs="Segoe UI"/>
            <w:sz w:val="16"/>
            <w:szCs w:val="16"/>
            <w:lang w:val="x-none" w:eastAsia="ru-RU"/>
          </w:rPr>
          <w:t>Яндекс</w:t>
        </w:r>
        <w:r w:rsidRPr="00A44127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.</w:t>
        </w:r>
        <w:r w:rsidR="006F1713" w:rsidRPr="00A44127">
          <w:rPr>
            <w:rStyle w:val="a3"/>
            <w:rFonts w:ascii="Segoe UI" w:eastAsia="Times New Roman" w:hAnsi="Segoe UI" w:cs="Segoe UI"/>
            <w:sz w:val="16"/>
            <w:szCs w:val="16"/>
            <w:lang w:val="x-none" w:eastAsia="ru-RU"/>
          </w:rPr>
          <w:t>Дзен</w:t>
        </w:r>
      </w:hyperlink>
      <w:r w:rsidR="00F21BF8" w:rsidRPr="00A44127">
        <w:rPr>
          <w:rStyle w:val="a3"/>
          <w:rFonts w:ascii="Segoe UI" w:eastAsia="Times New Roman" w:hAnsi="Segoe UI" w:cs="Segoe UI"/>
          <w:sz w:val="16"/>
          <w:szCs w:val="16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A44127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Телеграм</w:t>
        </w:r>
        <w:proofErr w:type="spellEnd"/>
      </w:hyperlink>
      <w:r w:rsidR="006F1713" w:rsidRPr="00A44127">
        <w:rPr>
          <w:rFonts w:ascii="Segoe UI" w:eastAsia="Times New Roman" w:hAnsi="Segoe UI" w:cs="Segoe UI"/>
          <w:b/>
          <w:sz w:val="16"/>
          <w:szCs w:val="16"/>
          <w:lang w:eastAsia="ru-RU"/>
        </w:rPr>
        <w:t xml:space="preserve"> </w:t>
      </w:r>
      <w:bookmarkStart w:id="0" w:name="_GoBack"/>
      <w:bookmarkEnd w:id="0"/>
    </w:p>
    <w:sectPr w:rsidR="00097C70" w:rsidRPr="00A44127" w:rsidSect="00A44127">
      <w:headerReference w:type="even" r:id="rId15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922" w:rsidRDefault="00CB5922" w:rsidP="00747FDB">
      <w:pPr>
        <w:spacing w:after="0" w:line="240" w:lineRule="auto"/>
      </w:pPr>
      <w:r>
        <w:separator/>
      </w:r>
    </w:p>
  </w:endnote>
  <w:endnote w:type="continuationSeparator" w:id="0">
    <w:p w:rsidR="00CB5922" w:rsidRDefault="00CB592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922" w:rsidRDefault="00CB5922" w:rsidP="00747FDB">
      <w:pPr>
        <w:spacing w:after="0" w:line="240" w:lineRule="auto"/>
      </w:pPr>
      <w:r>
        <w:separator/>
      </w:r>
    </w:p>
  </w:footnote>
  <w:footnote w:type="continuationSeparator" w:id="0">
    <w:p w:rsidR="00CB5922" w:rsidRDefault="00CB592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761EA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4127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B5922"/>
    <w:rsid w:val="00CC6B36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A0E21"/>
  <w15:docId w15:val="{F3AB5699-D945-48BC-9500-AF42C140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zo.nso.ru/page/53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2024-01-24T08:10:00Z</cp:lastPrinted>
  <dcterms:created xsi:type="dcterms:W3CDTF">2023-04-24T06:32:00Z</dcterms:created>
  <dcterms:modified xsi:type="dcterms:W3CDTF">2024-01-24T08:11:00Z</dcterms:modified>
</cp:coreProperties>
</file>